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Gymnázium Aloise Jiráska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//Název školy//</w:t>
      </w:r>
    </w:p>
    <w:p w:rsidR="00000000" w:rsidDel="00000000" w:rsidP="00000000" w:rsidRDefault="00000000" w:rsidRPr="00000000" w14:paraId="00000003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k rukám ředitele K. Čtivého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Jméno ředitele, ředitelky školy //</w:t>
      </w:r>
    </w:p>
    <w:p w:rsidR="00000000" w:rsidDel="00000000" w:rsidP="00000000" w:rsidRDefault="00000000" w:rsidRPr="00000000" w14:paraId="00000004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Vlastenců 1233/15, 549 31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//Adresa školy //</w:t>
      </w:r>
    </w:p>
    <w:p w:rsidR="00000000" w:rsidDel="00000000" w:rsidP="00000000" w:rsidRDefault="00000000" w:rsidRPr="00000000" w14:paraId="00000005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Hronov</w:t>
      </w:r>
    </w:p>
    <w:p w:rsidR="00000000" w:rsidDel="00000000" w:rsidP="00000000" w:rsidRDefault="00000000" w:rsidRPr="00000000" w14:paraId="00000006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Účastník řízení/uchazeč o vzdělání</w:t>
      </w:r>
    </w:p>
    <w:p w:rsidR="00000000" w:rsidDel="00000000" w:rsidP="00000000" w:rsidRDefault="00000000" w:rsidRPr="00000000" w14:paraId="00000008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Antonín Všeználek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// Jméno žáka //</w:t>
      </w:r>
    </w:p>
    <w:p w:rsidR="00000000" w:rsidDel="00000000" w:rsidP="00000000" w:rsidRDefault="00000000" w:rsidRPr="00000000" w14:paraId="00000009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nar. 1.1. 2007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// Datum narození žáka //</w:t>
      </w:r>
    </w:p>
    <w:p w:rsidR="00000000" w:rsidDel="00000000" w:rsidP="00000000" w:rsidRDefault="00000000" w:rsidRPr="00000000" w14:paraId="0000000A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trvale bytem Chytrá 22, Trutnov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//Adresa trvalého bydliště žáka //</w:t>
      </w:r>
    </w:p>
    <w:p w:rsidR="00000000" w:rsidDel="00000000" w:rsidP="00000000" w:rsidRDefault="00000000" w:rsidRPr="00000000" w14:paraId="0000000B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zastoupen zákonným zástupcem </w:t>
      </w:r>
    </w:p>
    <w:p w:rsidR="00000000" w:rsidDel="00000000" w:rsidP="00000000" w:rsidRDefault="00000000" w:rsidRPr="00000000" w14:paraId="0000000D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Josefem Všeználkem, trvale bytem Chytrá 22, Trutnov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//Jméno a trvalé bydliště zákonného zástupce //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Na tuto adresu prosím zašlete rozhodnutí o odvolání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both"/>
        <w:rPr>
          <w:rFonts w:ascii="Roboto" w:cs="Roboto" w:eastAsia="Roboto" w:hAnsi="Roboto"/>
          <w:b w:val="1"/>
          <w:sz w:val="45"/>
          <w:szCs w:val="45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Věc: Odvolání proti rozhodnutí o nepřijetí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Vážený pane řediteli, </w:t>
      </w:r>
    </w:p>
    <w:p w:rsidR="00000000" w:rsidDel="00000000" w:rsidP="00000000" w:rsidRDefault="00000000" w:rsidRPr="00000000" w14:paraId="00000012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odvolávám se proti rozhodnutí o nepřijetí mého syna Antonína Všeználka (nar. 1. 1. 2007)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Jméno, příjmení a datum narození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 ke studiu v oboru Knihovník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Název a kód oboru vzdělání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na Vaší škole, a to s účinností od 1.9.2023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Datum začátku školního roku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jc w:val="both"/>
        <w:rPr>
          <w:rFonts w:ascii="Georgia" w:cs="Georgia" w:eastAsia="Georgia" w:hAnsi="Georgia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Odůvodnění: </w:t>
      </w:r>
      <w:r w:rsidDel="00000000" w:rsidR="00000000" w:rsidRPr="00000000">
        <w:rPr>
          <w:rFonts w:ascii="Georgia" w:cs="Georgia" w:eastAsia="Georgia" w:hAnsi="Georgia"/>
          <w:i w:val="1"/>
          <w:color w:val="ff644e"/>
          <w:sz w:val="24"/>
          <w:szCs w:val="24"/>
          <w:rtl w:val="0"/>
        </w:rPr>
        <w:t xml:space="preserve">Odůvodnění uvést můžete, avšak nemusíte. Odvolání jsou posuzována na základě pořadí v rámci zkoušek, není to soutěž o nejpoutavější nafrázování odůvodnění v rámci odvolání.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Děkuji za posouzení a jsem s pozdravem.</w:t>
      </w:r>
    </w:p>
    <w:p w:rsidR="00000000" w:rsidDel="00000000" w:rsidP="00000000" w:rsidRDefault="00000000" w:rsidRPr="00000000" w14:paraId="00000018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V Trutnově dne 3. 5. 2023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// Datum &gt;&gt; aby nebylo starší než 3 pracovní dny po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u w:val="single"/>
          <w:rtl w:val="0"/>
        </w:rPr>
        <w:t xml:space="preserve">doručení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 rozhodnutí o nepřijetí // </w:t>
      </w:r>
    </w:p>
    <w:p w:rsidR="00000000" w:rsidDel="00000000" w:rsidP="00000000" w:rsidRDefault="00000000" w:rsidRPr="00000000" w14:paraId="0000001A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____PODPIS_____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Josef Všeználek </w:t>
      </w: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/ / Rodič //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v zastoupení Antonína Všeználka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Georgia" w:cs="Georgia" w:eastAsia="Georgia" w:hAnsi="Georgia"/>
          <w:color w:val="ff644e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color w:val="ff644e"/>
          <w:sz w:val="24"/>
          <w:szCs w:val="24"/>
          <w:rtl w:val="0"/>
        </w:rPr>
        <w:t xml:space="preserve">+ vlastnoruční podpis zákonného zástupce, nebo zaslání do datové schránky školy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Fonts w:ascii="Georgia" w:cs="Georgia" w:eastAsia="Georgia" w:hAnsi="Georgia"/>
          <w:i w:val="1"/>
          <w:color w:val="ff644e"/>
          <w:sz w:val="24"/>
          <w:szCs w:val="24"/>
          <w:rtl w:val="0"/>
        </w:rPr>
        <w:t xml:space="preserve">!!! Odvolání lze podat řediteli školy ve lhůtě </w:t>
      </w:r>
      <w:r w:rsidDel="00000000" w:rsidR="00000000" w:rsidRPr="00000000">
        <w:rPr>
          <w:rFonts w:ascii="Cardo" w:cs="Cardo" w:eastAsia="Cardo" w:hAnsi="Cardo"/>
          <w:b w:val="1"/>
          <w:i w:val="1"/>
          <w:color w:val="ff644e"/>
          <w:sz w:val="24"/>
          <w:szCs w:val="24"/>
          <w:rtl w:val="0"/>
        </w:rPr>
        <w:t xml:space="preserve">3 pracovních dnů ode dne </w:t>
      </w:r>
      <w:r w:rsidDel="00000000" w:rsidR="00000000" w:rsidRPr="00000000">
        <w:rPr>
          <w:rFonts w:ascii="Cardo" w:cs="Cardo" w:eastAsia="Cardo" w:hAnsi="Cardo"/>
          <w:b w:val="1"/>
          <w:i w:val="1"/>
          <w:color w:val="ff644e"/>
          <w:sz w:val="24"/>
          <w:szCs w:val="24"/>
          <w:u w:val="single"/>
          <w:rtl w:val="0"/>
        </w:rPr>
        <w:t xml:space="preserve">doručení</w:t>
      </w:r>
      <w:r w:rsidDel="00000000" w:rsidR="00000000" w:rsidRPr="00000000">
        <w:rPr>
          <w:rFonts w:ascii="Cardo" w:cs="Cardo" w:eastAsia="Cardo" w:hAnsi="Cardo"/>
          <w:b w:val="1"/>
          <w:i w:val="1"/>
          <w:color w:val="ff644e"/>
          <w:sz w:val="24"/>
          <w:szCs w:val="24"/>
          <w:rtl w:val="0"/>
        </w:rPr>
        <w:t xml:space="preserve"> rozhodnutí o nepřijetí</w:t>
      </w:r>
      <w:r w:rsidDel="00000000" w:rsidR="00000000" w:rsidRPr="00000000">
        <w:rPr>
          <w:rFonts w:ascii="Georgia" w:cs="Georgia" w:eastAsia="Georgia" w:hAnsi="Georgia"/>
          <w:i w:val="1"/>
          <w:color w:val="ff644e"/>
          <w:sz w:val="24"/>
          <w:szCs w:val="24"/>
          <w:rtl w:val="0"/>
        </w:rPr>
        <w:t xml:space="preserve">; počátek této lhůty připadá na den následující po dni doručení rozhodnutí o nepřijetí ke vzdělávání a lhůta je zachována také tehdy, je-li žádost posledního dne lhůty svěřena držiteli poštovní licence. 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d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Montserrat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ⓒ To dáš! Přijímačky nanečisto 2023</w:t>
      <w:tab/>
      <w:t xml:space="preserve"> </w:t>
    </w:r>
    <w:hyperlink r:id="rId1">
      <w:r w:rsidDel="00000000" w:rsidR="00000000" w:rsidRPr="00000000">
        <w:rPr>
          <w:rFonts w:ascii="Montserrat" w:cs="Montserrat" w:eastAsia="Montserrat" w:hAnsi="Montserrat"/>
          <w:color w:val="1155cc"/>
          <w:sz w:val="20"/>
          <w:szCs w:val="20"/>
          <w:u w:val="single"/>
          <w:rtl w:val="0"/>
        </w:rPr>
        <w:t xml:space="preserve">www.to-das.cz</w:t>
      </w:r>
    </w:hyperlink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27">
    <w:pPr>
      <w:jc w:val="right"/>
      <w:rPr>
        <w:rFonts w:ascii="Montserrat" w:cs="Montserrat" w:eastAsia="Montserrat" w:hAnsi="Montserra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Style w:val="Heading3"/>
      <w:jc w:val="right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752475</wp:posOffset>
          </wp:positionH>
          <wp:positionV relativeFrom="page">
            <wp:posOffset>309563</wp:posOffset>
          </wp:positionV>
          <wp:extent cx="523875" cy="523875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Vzor odvolání – To dáš! Přijímačky nanečisto</w:t>
    </w:r>
  </w:p>
  <w:p w:rsidR="00000000" w:rsidDel="00000000" w:rsidP="00000000" w:rsidRDefault="00000000" w:rsidRPr="00000000" w14:paraId="00000021">
    <w:pPr>
      <w:pStyle w:val="Heading3"/>
      <w:jc w:val="right"/>
      <w:rPr>
        <w:b w:val="0"/>
        <w:color w:val="f6c543"/>
      </w:rPr>
    </w:pPr>
    <w:bookmarkStart w:colFirst="0" w:colLast="0" w:name="_heading=h.gjdgxs" w:id="0"/>
    <w:bookmarkEnd w:id="0"/>
    <w:hyperlink r:id="rId2">
      <w:r w:rsidDel="00000000" w:rsidR="00000000" w:rsidRPr="00000000">
        <w:rPr>
          <w:b w:val="0"/>
          <w:color w:val="f6c543"/>
          <w:u w:val="single"/>
          <w:rtl w:val="0"/>
        </w:rPr>
        <w:t xml:space="preserve">www.to-das.cz</w:t>
      </w:r>
    </w:hyperlink>
    <w:r w:rsidDel="00000000" w:rsidR="00000000" w:rsidRPr="00000000">
      <w:rPr>
        <w:b w:val="0"/>
        <w:color w:val="f6c543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Montserrat" w:cs="Montserrat" w:eastAsia="Montserrat" w:hAnsi="Montserrat"/>
      <w:b w:val="1"/>
      <w:color w:val="45818e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ind w:left="720" w:hanging="360"/>
      <w:jc w:val="both"/>
    </w:pPr>
    <w:rPr>
      <w:rFonts w:ascii="Montserrat" w:cs="Montserrat" w:eastAsia="Montserrat" w:hAnsi="Montserrat"/>
      <w:b w:val="1"/>
      <w:color w:val="e791ba"/>
    </w:rPr>
  </w:style>
  <w:style w:type="paragraph" w:styleId="Heading3">
    <w:name w:val="heading 3"/>
    <w:basedOn w:val="Normal"/>
    <w:next w:val="Normal"/>
    <w:pPr>
      <w:keepNext w:val="1"/>
      <w:keepLines w:val="1"/>
      <w:jc w:val="both"/>
    </w:pPr>
    <w:rPr>
      <w:rFonts w:ascii="Montserrat" w:cs="Montserrat" w:eastAsia="Montserrat" w:hAnsi="Montserrat"/>
      <w:b w:val="1"/>
      <w:color w:val="45818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uiPriority w:val="9"/>
    <w:qFormat w:val="1"/>
    <w:pPr>
      <w:keepNext w:val="1"/>
      <w:keepLines w:val="1"/>
      <w:outlineLvl w:val="0"/>
    </w:pPr>
    <w:rPr>
      <w:rFonts w:ascii="Montserrat" w:cs="Montserrat" w:eastAsia="Montserrat" w:hAnsi="Montserrat"/>
      <w:b w:val="1"/>
      <w:color w:val="45818e"/>
      <w:sz w:val="26"/>
      <w:szCs w:val="26"/>
    </w:rPr>
  </w:style>
  <w:style w:type="paragraph" w:styleId="Nadpis2">
    <w:name w:val="heading 2"/>
    <w:basedOn w:val="Normln"/>
    <w:next w:val="Normln"/>
    <w:uiPriority w:val="9"/>
    <w:unhideWhenUsed w:val="1"/>
    <w:qFormat w:val="1"/>
    <w:pPr>
      <w:keepNext w:val="1"/>
      <w:keepLines w:val="1"/>
      <w:ind w:left="720" w:hanging="360"/>
      <w:jc w:val="both"/>
      <w:outlineLvl w:val="1"/>
    </w:pPr>
    <w:rPr>
      <w:rFonts w:ascii="Montserrat" w:cs="Montserrat" w:eastAsia="Montserrat" w:hAnsi="Montserrat"/>
      <w:b w:val="1"/>
      <w:color w:val="e791ba"/>
    </w:rPr>
  </w:style>
  <w:style w:type="paragraph" w:styleId="Nadpis3">
    <w:name w:val="heading 3"/>
    <w:basedOn w:val="Normln"/>
    <w:next w:val="Normln"/>
    <w:uiPriority w:val="9"/>
    <w:unhideWhenUsed w:val="1"/>
    <w:qFormat w:val="1"/>
    <w:pPr>
      <w:keepNext w:val="1"/>
      <w:keepLines w:val="1"/>
      <w:jc w:val="both"/>
      <w:outlineLvl w:val="2"/>
    </w:pPr>
    <w:rPr>
      <w:rFonts w:ascii="Montserrat" w:cs="Montserrat" w:eastAsia="Montserrat" w:hAnsi="Montserrat"/>
      <w:b w:val="1"/>
      <w:color w:val="45818e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 w:val="1"/>
    <w:rsid w:val="00EE5BF9"/>
    <w:pPr>
      <w:tabs>
        <w:tab w:val="center" w:pos="4513"/>
        <w:tab w:val="right" w:pos="9026"/>
      </w:tabs>
      <w:spacing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EE5BF9"/>
  </w:style>
  <w:style w:type="paragraph" w:styleId="Zpat">
    <w:name w:val="footer"/>
    <w:basedOn w:val="Normln"/>
    <w:link w:val="ZpatChar"/>
    <w:uiPriority w:val="99"/>
    <w:unhideWhenUsed w:val="1"/>
    <w:rsid w:val="00EE5BF9"/>
    <w:pPr>
      <w:tabs>
        <w:tab w:val="center" w:pos="4513"/>
        <w:tab w:val="right" w:pos="9026"/>
      </w:tabs>
      <w:spacing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EE5BF9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ontserrat-boldItalic.ttf"/><Relationship Id="rId10" Type="http://schemas.openxmlformats.org/officeDocument/2006/relationships/font" Target="fonts/Montserrat-italic.ttf"/><Relationship Id="rId9" Type="http://schemas.openxmlformats.org/officeDocument/2006/relationships/font" Target="fonts/Montserrat-bold.ttf"/><Relationship Id="rId5" Type="http://schemas.openxmlformats.org/officeDocument/2006/relationships/font" Target="fonts/Cardo-regular.ttf"/><Relationship Id="rId6" Type="http://schemas.openxmlformats.org/officeDocument/2006/relationships/font" Target="fonts/Cardo-bold.ttf"/><Relationship Id="rId7" Type="http://schemas.openxmlformats.org/officeDocument/2006/relationships/font" Target="fonts/Cardo-italic.ttf"/><Relationship Id="rId8" Type="http://schemas.openxmlformats.org/officeDocument/2006/relationships/font" Target="fonts/Montserrat-regular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http://www.to-das.cz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to-das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TjIu2EWv2xeYFP0YNnHCW3x/+FQ==">AMUW2mXoudR59XK/CPp2BdoOAuWA4sTjaB2mVQC7AWjt5g9z9Y1K9Zv3i7/5xUMEQKKRg0b4hJHu3FNTFZKc25ugWG+XaSAxZSvuFUhybe2wZtqnFEtTGDy5iBGmYrgJ9K+TuWu1mqhJ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2022-04-19T11:40:00Z</dcterms:created>
</cp:coreProperties>
</file>