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spacing w:after="0" w:before="0" w:lineRule="auto"/>
        <w:rPr>
          <w:rFonts w:ascii="Montserrat" w:cs="Montserrat" w:eastAsia="Montserrat" w:hAnsi="Montserrat"/>
          <w:b w:val="1"/>
          <w:color w:val="45818e"/>
          <w:sz w:val="26"/>
          <w:szCs w:val="26"/>
        </w:rPr>
      </w:pPr>
      <w:bookmarkStart w:colFirst="0" w:colLast="0" w:name="_khlduioh46ac" w:id="0"/>
      <w:bookmarkEnd w:id="0"/>
      <w:r w:rsidDel="00000000" w:rsidR="00000000" w:rsidRPr="00000000">
        <w:rPr>
          <w:rFonts w:ascii="Montserrat" w:cs="Montserrat" w:eastAsia="Montserrat" w:hAnsi="Montserrat"/>
          <w:b w:val="1"/>
          <w:color w:val="45818e"/>
          <w:sz w:val="26"/>
          <w:szCs w:val="26"/>
          <w:rtl w:val="0"/>
        </w:rPr>
        <w:t xml:space="preserve">VZOR Odvolání proti rozhodnutí o nepřijetí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>
          <w:rFonts w:ascii="Georgia" w:cs="Georgia" w:eastAsia="Georgia" w:hAnsi="Georgia"/>
          <w:color w:val="ff644e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Gymnázium Aloise Jiráska</w:t>
      </w:r>
      <w:r w:rsidDel="00000000" w:rsidR="00000000" w:rsidRPr="00000000">
        <w:rPr>
          <w:rFonts w:ascii="Georgia" w:cs="Georgia" w:eastAsia="Georgia" w:hAnsi="Georgia"/>
          <w:color w:val="ff644e"/>
          <w:sz w:val="24"/>
          <w:szCs w:val="24"/>
          <w:rtl w:val="0"/>
        </w:rPr>
        <w:t xml:space="preserve"> //Název školy//</w:t>
      </w:r>
    </w:p>
    <w:p w:rsidR="00000000" w:rsidDel="00000000" w:rsidP="00000000" w:rsidRDefault="00000000" w:rsidRPr="00000000" w14:paraId="00000004">
      <w:pPr>
        <w:jc w:val="both"/>
        <w:rPr>
          <w:rFonts w:ascii="Georgia" w:cs="Georgia" w:eastAsia="Georgia" w:hAnsi="Georgia"/>
          <w:color w:val="ff644e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k rukám ředitele K. Čtivého </w:t>
      </w:r>
      <w:r w:rsidDel="00000000" w:rsidR="00000000" w:rsidRPr="00000000">
        <w:rPr>
          <w:rFonts w:ascii="Georgia" w:cs="Georgia" w:eastAsia="Georgia" w:hAnsi="Georgia"/>
          <w:color w:val="ff644e"/>
          <w:sz w:val="24"/>
          <w:szCs w:val="24"/>
          <w:rtl w:val="0"/>
        </w:rPr>
        <w:t xml:space="preserve">// Jméno ředitele, ředitelky školy //</w:t>
      </w:r>
    </w:p>
    <w:p w:rsidR="00000000" w:rsidDel="00000000" w:rsidP="00000000" w:rsidRDefault="00000000" w:rsidRPr="00000000" w14:paraId="00000005">
      <w:pPr>
        <w:jc w:val="both"/>
        <w:rPr>
          <w:rFonts w:ascii="Georgia" w:cs="Georgia" w:eastAsia="Georgia" w:hAnsi="Georgia"/>
          <w:color w:val="ff644e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Vlastenců 1233/15, 549 31 </w:t>
      </w:r>
      <w:r w:rsidDel="00000000" w:rsidR="00000000" w:rsidRPr="00000000">
        <w:rPr>
          <w:rFonts w:ascii="Georgia" w:cs="Georgia" w:eastAsia="Georgia" w:hAnsi="Georgia"/>
          <w:color w:val="ff644e"/>
          <w:sz w:val="24"/>
          <w:szCs w:val="24"/>
          <w:rtl w:val="0"/>
        </w:rPr>
        <w:t xml:space="preserve">//Adresa školy //</w:t>
      </w:r>
    </w:p>
    <w:p w:rsidR="00000000" w:rsidDel="00000000" w:rsidP="00000000" w:rsidRDefault="00000000" w:rsidRPr="00000000" w14:paraId="00000006">
      <w:pPr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Hronov</w:t>
      </w:r>
    </w:p>
    <w:p w:rsidR="00000000" w:rsidDel="00000000" w:rsidP="00000000" w:rsidRDefault="00000000" w:rsidRPr="00000000" w14:paraId="00000007">
      <w:pPr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8">
      <w:pPr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Účastník řízení/uchazeč o vzdělání</w:t>
      </w:r>
    </w:p>
    <w:p w:rsidR="00000000" w:rsidDel="00000000" w:rsidP="00000000" w:rsidRDefault="00000000" w:rsidRPr="00000000" w14:paraId="00000009">
      <w:pPr>
        <w:jc w:val="both"/>
        <w:rPr>
          <w:rFonts w:ascii="Georgia" w:cs="Georgia" w:eastAsia="Georgia" w:hAnsi="Georgia"/>
          <w:color w:val="ff644e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Antonín Všeználek</w:t>
      </w:r>
      <w:r w:rsidDel="00000000" w:rsidR="00000000" w:rsidRPr="00000000">
        <w:rPr>
          <w:rFonts w:ascii="Georgia" w:cs="Georgia" w:eastAsia="Georgia" w:hAnsi="Georgia"/>
          <w:color w:val="ff644e"/>
          <w:sz w:val="24"/>
          <w:szCs w:val="24"/>
          <w:rtl w:val="0"/>
        </w:rPr>
        <w:t xml:space="preserve"> // Jméno žáka //</w:t>
      </w:r>
    </w:p>
    <w:p w:rsidR="00000000" w:rsidDel="00000000" w:rsidP="00000000" w:rsidRDefault="00000000" w:rsidRPr="00000000" w14:paraId="0000000A">
      <w:pPr>
        <w:jc w:val="both"/>
        <w:rPr>
          <w:rFonts w:ascii="Georgia" w:cs="Georgia" w:eastAsia="Georgia" w:hAnsi="Georgia"/>
          <w:color w:val="ff644e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nar. 1.1. 2005</w:t>
      </w:r>
      <w:r w:rsidDel="00000000" w:rsidR="00000000" w:rsidRPr="00000000">
        <w:rPr>
          <w:rFonts w:ascii="Georgia" w:cs="Georgia" w:eastAsia="Georgia" w:hAnsi="Georgia"/>
          <w:color w:val="ff644e"/>
          <w:sz w:val="24"/>
          <w:szCs w:val="24"/>
          <w:rtl w:val="0"/>
        </w:rPr>
        <w:t xml:space="preserve"> // Datum narození žáka //</w:t>
      </w:r>
    </w:p>
    <w:p w:rsidR="00000000" w:rsidDel="00000000" w:rsidP="00000000" w:rsidRDefault="00000000" w:rsidRPr="00000000" w14:paraId="0000000B">
      <w:pPr>
        <w:jc w:val="both"/>
        <w:rPr>
          <w:rFonts w:ascii="Georgia" w:cs="Georgia" w:eastAsia="Georgia" w:hAnsi="Georgia"/>
          <w:color w:val="ff644e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trvale bytem Chytrá 22, Trutnov </w:t>
      </w:r>
      <w:r w:rsidDel="00000000" w:rsidR="00000000" w:rsidRPr="00000000">
        <w:rPr>
          <w:rFonts w:ascii="Georgia" w:cs="Georgia" w:eastAsia="Georgia" w:hAnsi="Georgia"/>
          <w:color w:val="ff644e"/>
          <w:sz w:val="24"/>
          <w:szCs w:val="24"/>
          <w:rtl w:val="0"/>
        </w:rPr>
        <w:t xml:space="preserve">//Adresa trvalého bydliště žáka //</w:t>
      </w:r>
    </w:p>
    <w:p w:rsidR="00000000" w:rsidDel="00000000" w:rsidP="00000000" w:rsidRDefault="00000000" w:rsidRPr="00000000" w14:paraId="0000000C">
      <w:pPr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zastoupen zákonným zástupcem </w:t>
      </w:r>
    </w:p>
    <w:p w:rsidR="00000000" w:rsidDel="00000000" w:rsidP="00000000" w:rsidRDefault="00000000" w:rsidRPr="00000000" w14:paraId="0000000E">
      <w:pPr>
        <w:jc w:val="both"/>
        <w:rPr>
          <w:rFonts w:ascii="Georgia" w:cs="Georgia" w:eastAsia="Georgia" w:hAnsi="Georgia"/>
          <w:color w:val="ff644e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Josefem Všeználkem, trvale bytem Chytrá 22, Trutnov </w:t>
      </w:r>
      <w:r w:rsidDel="00000000" w:rsidR="00000000" w:rsidRPr="00000000">
        <w:rPr>
          <w:rFonts w:ascii="Georgia" w:cs="Georgia" w:eastAsia="Georgia" w:hAnsi="Georgia"/>
          <w:color w:val="ff644e"/>
          <w:sz w:val="24"/>
          <w:szCs w:val="24"/>
          <w:rtl w:val="0"/>
        </w:rPr>
        <w:t xml:space="preserve">//Jméno a trvalé bydliště zákonného zástupce // </w:t>
      </w: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Na tuto adresu prosím zašlete rozhodnutí o odvolání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0">
      <w:pPr>
        <w:jc w:val="both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>
          <w:rFonts w:ascii="Roboto" w:cs="Roboto" w:eastAsia="Roboto" w:hAnsi="Roboto"/>
          <w:b w:val="1"/>
          <w:sz w:val="45"/>
          <w:szCs w:val="45"/>
        </w:rPr>
      </w:pP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Věc: Odvolání proti rozhodnutí o nepřijetí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both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Vážený pane řediteli, </w:t>
      </w:r>
    </w:p>
    <w:p w:rsidR="00000000" w:rsidDel="00000000" w:rsidP="00000000" w:rsidRDefault="00000000" w:rsidRPr="00000000" w14:paraId="00000014">
      <w:pPr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5">
      <w:pPr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odvolávám se proti rozhodnutí o nepřijetí mého syna Antonína Všeználka (nar. 1. 1. 2005) </w:t>
      </w:r>
      <w:r w:rsidDel="00000000" w:rsidR="00000000" w:rsidRPr="00000000">
        <w:rPr>
          <w:rFonts w:ascii="Georgia" w:cs="Georgia" w:eastAsia="Georgia" w:hAnsi="Georgia"/>
          <w:color w:val="ff644e"/>
          <w:sz w:val="24"/>
          <w:szCs w:val="24"/>
          <w:rtl w:val="0"/>
        </w:rPr>
        <w:t xml:space="preserve">// Jméno, příjmení a datum narození //</w:t>
      </w: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  ke studiu v oboru Knihovník </w:t>
      </w:r>
      <w:r w:rsidDel="00000000" w:rsidR="00000000" w:rsidRPr="00000000">
        <w:rPr>
          <w:rFonts w:ascii="Georgia" w:cs="Georgia" w:eastAsia="Georgia" w:hAnsi="Georgia"/>
          <w:color w:val="ff644e"/>
          <w:sz w:val="24"/>
          <w:szCs w:val="24"/>
          <w:rtl w:val="0"/>
        </w:rPr>
        <w:t xml:space="preserve">// Název a kód oboru vzdělání //</w:t>
      </w: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 na Vaší škole, a to s účinností od 1.9.2020 </w:t>
      </w:r>
      <w:r w:rsidDel="00000000" w:rsidR="00000000" w:rsidRPr="00000000">
        <w:rPr>
          <w:rFonts w:ascii="Georgia" w:cs="Georgia" w:eastAsia="Georgia" w:hAnsi="Georgia"/>
          <w:color w:val="ff644e"/>
          <w:sz w:val="24"/>
          <w:szCs w:val="24"/>
          <w:rtl w:val="0"/>
        </w:rPr>
        <w:t xml:space="preserve">// Datum začátku školního roku //</w:t>
      </w: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6">
      <w:pPr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7">
      <w:pPr>
        <w:jc w:val="both"/>
        <w:rPr>
          <w:rFonts w:ascii="Georgia" w:cs="Georgia" w:eastAsia="Georgia" w:hAnsi="Georgia"/>
          <w:i w:val="1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Odůvodnění: </w:t>
      </w:r>
      <w:r w:rsidDel="00000000" w:rsidR="00000000" w:rsidRPr="00000000">
        <w:rPr>
          <w:rFonts w:ascii="Georgia" w:cs="Georgia" w:eastAsia="Georgia" w:hAnsi="Georgia"/>
          <w:i w:val="1"/>
          <w:color w:val="ff644e"/>
          <w:sz w:val="24"/>
          <w:szCs w:val="24"/>
          <w:rtl w:val="0"/>
        </w:rPr>
        <w:t xml:space="preserve">Odůvodnění uvést můžete, avšak nemusíte. Odvolání jsou posuzována na základě pořadí v rámci zkoušek, není to soutěž o nejpoutavější nafrázování odůvodnění v rámci odvolání.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Děkuji za posouzení a jsem s pozdravem.</w:t>
      </w:r>
    </w:p>
    <w:p w:rsidR="00000000" w:rsidDel="00000000" w:rsidP="00000000" w:rsidRDefault="00000000" w:rsidRPr="00000000" w14:paraId="0000001A">
      <w:pPr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B">
      <w:pPr>
        <w:jc w:val="both"/>
        <w:rPr>
          <w:rFonts w:ascii="Georgia" w:cs="Georgia" w:eastAsia="Georgia" w:hAnsi="Georgia"/>
          <w:color w:val="ff644e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V Trutnově dne 17. 6. 2020 </w:t>
      </w:r>
      <w:r w:rsidDel="00000000" w:rsidR="00000000" w:rsidRPr="00000000">
        <w:rPr>
          <w:rFonts w:ascii="Georgia" w:cs="Georgia" w:eastAsia="Georgia" w:hAnsi="Georgia"/>
          <w:color w:val="ff644e"/>
          <w:sz w:val="24"/>
          <w:szCs w:val="24"/>
          <w:rtl w:val="0"/>
        </w:rPr>
        <w:t xml:space="preserve">// Datum &gt;&gt; aby nebylo starší než 3 pracovní dny po doručení rozhodnutí o nepřijetí //</w:t>
      </w:r>
    </w:p>
    <w:p w:rsidR="00000000" w:rsidDel="00000000" w:rsidP="00000000" w:rsidRDefault="00000000" w:rsidRPr="00000000" w14:paraId="0000001C">
      <w:pPr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D">
      <w:pPr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color w:val="ff644e"/>
          <w:sz w:val="24"/>
          <w:szCs w:val="24"/>
          <w:rtl w:val="0"/>
        </w:rPr>
        <w:t xml:space="preserve">____PODPIS_____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both"/>
        <w:rPr>
          <w:rFonts w:ascii="Georgia" w:cs="Georgia" w:eastAsia="Georgia" w:hAnsi="Georgia"/>
          <w:color w:val="ff644e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 Josef Všeználek </w:t>
      </w:r>
      <w:r w:rsidDel="00000000" w:rsidR="00000000" w:rsidRPr="00000000">
        <w:rPr>
          <w:rFonts w:ascii="Georgia" w:cs="Georgia" w:eastAsia="Georgia" w:hAnsi="Georgia"/>
          <w:color w:val="ff644e"/>
          <w:sz w:val="24"/>
          <w:szCs w:val="24"/>
          <w:rtl w:val="0"/>
        </w:rPr>
        <w:t xml:space="preserve">/ / Rodič //</w:t>
      </w: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 v zastoupení Antonína Všeználka </w:t>
      </w:r>
      <w:r w:rsidDel="00000000" w:rsidR="00000000" w:rsidRPr="00000000">
        <w:rPr>
          <w:rFonts w:ascii="Georgia" w:cs="Georgia" w:eastAsia="Georgia" w:hAnsi="Georgia"/>
          <w:color w:val="ff644e"/>
          <w:sz w:val="24"/>
          <w:szCs w:val="24"/>
          <w:rtl w:val="0"/>
        </w:rPr>
        <w:t xml:space="preserve">// Žáka //</w:t>
      </w:r>
    </w:p>
    <w:p w:rsidR="00000000" w:rsidDel="00000000" w:rsidP="00000000" w:rsidRDefault="00000000" w:rsidRPr="00000000" w14:paraId="0000001F">
      <w:pPr>
        <w:jc w:val="both"/>
        <w:rPr>
          <w:rFonts w:ascii="Georgia" w:cs="Georgia" w:eastAsia="Georgia" w:hAnsi="Georgia"/>
          <w:color w:val="ff644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both"/>
        <w:rPr>
          <w:rFonts w:ascii="Georgia" w:cs="Georgia" w:eastAsia="Georgia" w:hAnsi="Georgia"/>
          <w:color w:val="ff644e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color w:val="ff644e"/>
          <w:sz w:val="24"/>
          <w:szCs w:val="24"/>
          <w:rtl w:val="0"/>
        </w:rPr>
        <w:t xml:space="preserve">+ vlastnoruční podpis, nebo zaslání do datové schránky školy</w:t>
      </w:r>
    </w:p>
    <w:p w:rsidR="00000000" w:rsidDel="00000000" w:rsidP="00000000" w:rsidRDefault="00000000" w:rsidRPr="00000000" w14:paraId="00000021">
      <w:pPr>
        <w:jc w:val="both"/>
        <w:rPr/>
      </w:pPr>
      <w:r w:rsidDel="00000000" w:rsidR="00000000" w:rsidRPr="00000000">
        <w:rPr>
          <w:rFonts w:ascii="Georgia" w:cs="Georgia" w:eastAsia="Georgia" w:hAnsi="Georgia"/>
          <w:i w:val="1"/>
          <w:color w:val="ff644e"/>
          <w:sz w:val="24"/>
          <w:szCs w:val="24"/>
          <w:rtl w:val="0"/>
        </w:rPr>
        <w:t xml:space="preserve">!!! Odvolání lze podat řediteli školy ve lhůtě </w:t>
      </w:r>
      <w:r w:rsidDel="00000000" w:rsidR="00000000" w:rsidRPr="00000000">
        <w:rPr>
          <w:rFonts w:ascii="Cardo" w:cs="Cardo" w:eastAsia="Cardo" w:hAnsi="Cardo"/>
          <w:b w:val="1"/>
          <w:i w:val="1"/>
          <w:color w:val="ff644e"/>
          <w:sz w:val="24"/>
          <w:szCs w:val="24"/>
          <w:rtl w:val="0"/>
        </w:rPr>
        <w:t xml:space="preserve">3 pracovních dnů ode dne doručení rozhodnutí o nepřijetí </w:t>
      </w:r>
      <w:r w:rsidDel="00000000" w:rsidR="00000000" w:rsidRPr="00000000">
        <w:rPr>
          <w:rFonts w:ascii="Georgia" w:cs="Georgia" w:eastAsia="Georgia" w:hAnsi="Georgia"/>
          <w:i w:val="1"/>
          <w:color w:val="ff644e"/>
          <w:sz w:val="24"/>
          <w:szCs w:val="24"/>
          <w:rtl w:val="0"/>
        </w:rPr>
        <w:t xml:space="preserve">ke vzdělávání ve střední škole; počátek této lhůty připadá na den následující po dni doručení rozhodnutí o nepřijetí kevzdělávání a lhůta je zachována také tehdy, je-li žádost posledního dne lhůty svěřena držiteli poštovní licence. </w:t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ard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</w:font>
  <w:font w:name="Montserrat">
    <w:embedRegular w:fontKey="{00000000-0000-0000-0000-000000000000}" r:id="rId8" w:subsetted="0"/>
    <w:embedBold w:fontKey="{00000000-0000-0000-0000-000000000000}" r:id="rId9" w:subsetted="0"/>
    <w:embedItalic w:fontKey="{00000000-0000-0000-0000-000000000000}" r:id="rId10" w:subsetted="0"/>
    <w:embedBoldItalic w:fontKey="{00000000-0000-0000-0000-000000000000}" r:id="rId1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1" Type="http://schemas.openxmlformats.org/officeDocument/2006/relationships/font" Target="fonts/Montserrat-boldItalic.ttf"/><Relationship Id="rId10" Type="http://schemas.openxmlformats.org/officeDocument/2006/relationships/font" Target="fonts/Montserrat-italic.ttf"/><Relationship Id="rId9" Type="http://schemas.openxmlformats.org/officeDocument/2006/relationships/font" Target="fonts/Montserrat-bold.ttf"/><Relationship Id="rId5" Type="http://schemas.openxmlformats.org/officeDocument/2006/relationships/font" Target="fonts/Cardo-regular.ttf"/><Relationship Id="rId6" Type="http://schemas.openxmlformats.org/officeDocument/2006/relationships/font" Target="fonts/Cardo-bold.ttf"/><Relationship Id="rId7" Type="http://schemas.openxmlformats.org/officeDocument/2006/relationships/font" Target="fonts/Cardo-italic.ttf"/><Relationship Id="rId8" Type="http://schemas.openxmlformats.org/officeDocument/2006/relationships/font" Target="fonts/Montserrat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